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CF" w:rsidRPr="00750BF8" w:rsidRDefault="00D065CF" w:rsidP="00D065CF">
      <w:pPr>
        <w:jc w:val="center"/>
        <w:rPr>
          <w:b/>
          <w:bCs/>
          <w:spacing w:val="0"/>
          <w:sz w:val="32"/>
          <w:szCs w:val="32"/>
          <w:lang w:val="uk-UA"/>
        </w:rPr>
      </w:pPr>
      <w:r>
        <w:rPr>
          <w:b/>
          <w:bCs/>
          <w:spacing w:val="0"/>
          <w:sz w:val="32"/>
          <w:szCs w:val="32"/>
          <w:lang w:val="uk-UA"/>
        </w:rPr>
        <w:t xml:space="preserve">Відділ </w:t>
      </w:r>
      <w:r w:rsidRPr="00750BF8">
        <w:rPr>
          <w:b/>
          <w:bCs/>
          <w:spacing w:val="0"/>
          <w:sz w:val="32"/>
          <w:szCs w:val="32"/>
          <w:lang w:val="uk-UA"/>
        </w:rPr>
        <w:t>водокористування Б</w:t>
      </w:r>
      <w:r>
        <w:rPr>
          <w:b/>
          <w:bCs/>
          <w:spacing w:val="0"/>
          <w:sz w:val="32"/>
          <w:szCs w:val="32"/>
          <w:lang w:val="uk-UA"/>
        </w:rPr>
        <w:t xml:space="preserve">ілгород – </w:t>
      </w:r>
      <w:r w:rsidRPr="00750BF8">
        <w:rPr>
          <w:b/>
          <w:bCs/>
          <w:spacing w:val="0"/>
          <w:sz w:val="32"/>
          <w:szCs w:val="32"/>
          <w:lang w:val="uk-UA"/>
        </w:rPr>
        <w:t>Дністровського</w:t>
      </w:r>
      <w:r>
        <w:rPr>
          <w:b/>
          <w:bCs/>
          <w:spacing w:val="0"/>
          <w:sz w:val="32"/>
          <w:szCs w:val="32"/>
          <w:lang w:val="uk-UA"/>
        </w:rPr>
        <w:t xml:space="preserve"> МУВГ</w:t>
      </w:r>
    </w:p>
    <w:p w:rsidR="00D065CF" w:rsidRDefault="00D065CF" w:rsidP="00D065CF">
      <w:pPr>
        <w:jc w:val="center"/>
        <w:rPr>
          <w:spacing w:val="0"/>
          <w:sz w:val="16"/>
          <w:szCs w:val="16"/>
          <w:lang w:val="uk-UA"/>
        </w:rPr>
      </w:pPr>
      <w:r w:rsidRPr="00750BF8">
        <w:rPr>
          <w:b/>
          <w:bCs/>
          <w:spacing w:val="0"/>
          <w:sz w:val="32"/>
          <w:szCs w:val="32"/>
          <w:lang w:val="uk-UA"/>
        </w:rPr>
        <w:t xml:space="preserve"> </w:t>
      </w:r>
    </w:p>
    <w:p w:rsidR="00D065CF" w:rsidRPr="00D065CF" w:rsidRDefault="00D065CF" w:rsidP="00D065CF">
      <w:pPr>
        <w:jc w:val="center"/>
        <w:rPr>
          <w:spacing w:val="0"/>
          <w:sz w:val="16"/>
          <w:szCs w:val="16"/>
          <w:lang w:val="uk-UA"/>
        </w:rPr>
      </w:pPr>
      <w:r w:rsidRPr="00AE7756">
        <w:rPr>
          <w:spacing w:val="0"/>
          <w:sz w:val="24"/>
          <w:szCs w:val="24"/>
          <w:lang w:val="uk-UA"/>
        </w:rPr>
        <w:t>Відділ водокористування є  структурним  підрозділом управління водного господарства.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У своїй діяльності відділ підпорядковується начальнику управління та </w:t>
      </w:r>
      <w:r>
        <w:rPr>
          <w:spacing w:val="0"/>
          <w:sz w:val="24"/>
          <w:szCs w:val="24"/>
          <w:lang w:val="uk-UA"/>
        </w:rPr>
        <w:t>заступнику начальника управління.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Керівництво відділом здійснює начальник відділу водокористування, який призначається та звільняється з посади наказом по управлінню з погодженням </w:t>
      </w:r>
      <w:r>
        <w:rPr>
          <w:spacing w:val="0"/>
          <w:sz w:val="24"/>
          <w:szCs w:val="24"/>
          <w:lang w:val="uk-UA"/>
        </w:rPr>
        <w:t>заступника начальника управління.</w:t>
      </w:r>
    </w:p>
    <w:p w:rsidR="00D065CF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>Начальник відділу  здійснює організаційну діяльність відділу.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Відділ водокористування здійснює свою діяльність відповідно з розробленими річними та перспективними планами, відповідає за покладені на нього </w:t>
      </w:r>
      <w:proofErr w:type="spellStart"/>
      <w:r w:rsidRPr="00AE7756">
        <w:rPr>
          <w:spacing w:val="0"/>
          <w:sz w:val="24"/>
          <w:szCs w:val="24"/>
          <w:lang w:val="uk-UA"/>
        </w:rPr>
        <w:t>обов</w:t>
      </w:r>
      <w:proofErr w:type="spellEnd"/>
      <w:r w:rsidRPr="00AE7756">
        <w:rPr>
          <w:spacing w:val="0"/>
          <w:sz w:val="24"/>
          <w:szCs w:val="24"/>
        </w:rPr>
        <w:t>’</w:t>
      </w:r>
      <w:proofErr w:type="spellStart"/>
      <w:r w:rsidRPr="00AE7756">
        <w:rPr>
          <w:spacing w:val="0"/>
          <w:sz w:val="24"/>
          <w:szCs w:val="24"/>
          <w:lang w:val="uk-UA"/>
        </w:rPr>
        <w:t>язки</w:t>
      </w:r>
      <w:proofErr w:type="spellEnd"/>
      <w:r w:rsidRPr="00AE7756">
        <w:rPr>
          <w:spacing w:val="0"/>
          <w:sz w:val="24"/>
          <w:szCs w:val="24"/>
          <w:lang w:val="uk-UA"/>
        </w:rPr>
        <w:t xml:space="preserve"> та користується правом прийняття рішень в межах покладених на нього завдань.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У своїй діяльності відділ  керується наказами </w:t>
      </w:r>
      <w:r w:rsidR="005E7CD4">
        <w:rPr>
          <w:sz w:val="24"/>
          <w:szCs w:val="24"/>
          <w:lang w:val="uk-UA"/>
        </w:rPr>
        <w:t>Державного агентства меліорації та рибного господарства України</w:t>
      </w:r>
      <w:r w:rsidRPr="00AE7756">
        <w:rPr>
          <w:spacing w:val="0"/>
          <w:sz w:val="24"/>
          <w:szCs w:val="24"/>
          <w:lang w:val="uk-UA"/>
        </w:rPr>
        <w:t>, законом України  “</w:t>
      </w:r>
      <w:r w:rsidR="005E7CD4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Про меліорацію земель</w:t>
      </w:r>
      <w:r w:rsidR="005E7CD4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”, Водним та Земельним кодексами України</w:t>
      </w:r>
      <w:r w:rsidR="005E7CD4">
        <w:rPr>
          <w:spacing w:val="0"/>
          <w:sz w:val="24"/>
          <w:szCs w:val="24"/>
          <w:lang w:val="uk-UA"/>
        </w:rPr>
        <w:t>.</w:t>
      </w:r>
    </w:p>
    <w:p w:rsidR="00D065CF" w:rsidRPr="00830AB8" w:rsidRDefault="00D065CF" w:rsidP="00D065CF">
      <w:pPr>
        <w:pStyle w:val="a3"/>
        <w:ind w:left="-432"/>
        <w:jc w:val="both"/>
        <w:rPr>
          <w:spacing w:val="0"/>
          <w:sz w:val="25"/>
          <w:szCs w:val="25"/>
        </w:rPr>
      </w:pPr>
    </w:p>
    <w:p w:rsidR="00D065CF" w:rsidRDefault="00D065CF" w:rsidP="00D065CF">
      <w:pPr>
        <w:ind w:left="360"/>
        <w:jc w:val="both"/>
        <w:rPr>
          <w:b/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</w:t>
      </w:r>
      <w:r w:rsidRPr="00D065CF">
        <w:rPr>
          <w:b/>
          <w:spacing w:val="0"/>
          <w:sz w:val="24"/>
          <w:szCs w:val="24"/>
          <w:lang w:val="uk-UA"/>
        </w:rPr>
        <w:t>Основними завданнями відділу є:</w:t>
      </w:r>
    </w:p>
    <w:p w:rsidR="00D065CF" w:rsidRPr="00D065CF" w:rsidRDefault="00D065CF" w:rsidP="00D065CF">
      <w:pPr>
        <w:ind w:left="360"/>
        <w:jc w:val="both"/>
        <w:rPr>
          <w:b/>
          <w:spacing w:val="0"/>
          <w:sz w:val="24"/>
          <w:szCs w:val="24"/>
          <w:lang w:val="uk-UA"/>
        </w:rPr>
      </w:pPr>
    </w:p>
    <w:p w:rsidR="00D065CF" w:rsidRPr="00AE7756" w:rsidRDefault="00D065CF" w:rsidP="00D065CF">
      <w:pPr>
        <w:pStyle w:val="a5"/>
        <w:tabs>
          <w:tab w:val="num" w:pos="284"/>
        </w:tabs>
        <w:ind w:left="0"/>
        <w:jc w:val="both"/>
        <w:rPr>
          <w:spacing w:val="0"/>
          <w:szCs w:val="24"/>
        </w:rPr>
      </w:pPr>
      <w:r w:rsidRPr="00AE7756">
        <w:rPr>
          <w:spacing w:val="0"/>
          <w:szCs w:val="24"/>
        </w:rPr>
        <w:t>-</w:t>
      </w:r>
      <w:r>
        <w:rPr>
          <w:spacing w:val="0"/>
          <w:szCs w:val="24"/>
        </w:rPr>
        <w:t xml:space="preserve"> </w:t>
      </w:r>
      <w:r w:rsidRPr="00AE7756">
        <w:rPr>
          <w:spacing w:val="0"/>
          <w:szCs w:val="24"/>
        </w:rPr>
        <w:t>забезпечення виконання рішень і постанов вищих організацій, планів, наказів і розпоряджень</w:t>
      </w:r>
      <w:r w:rsidRPr="00AE7756">
        <w:rPr>
          <w:szCs w:val="24"/>
        </w:rPr>
        <w:t xml:space="preserve"> </w:t>
      </w:r>
      <w:r w:rsidR="005E7CD4">
        <w:rPr>
          <w:szCs w:val="24"/>
        </w:rPr>
        <w:t>Державного агентства меліорації та рибного господарства України</w:t>
      </w:r>
      <w:r w:rsidRPr="00AE7756">
        <w:rPr>
          <w:spacing w:val="0"/>
          <w:szCs w:val="24"/>
        </w:rPr>
        <w:t>,,  пов’язаних з наданням послуг із забором  води на зрошення земель та веденням обліку води на міжгосподарських каналах, трубопроводах, та в комерційних точках відділу.</w:t>
      </w:r>
    </w:p>
    <w:p w:rsidR="00D065CF" w:rsidRPr="00AE7756" w:rsidRDefault="00D065CF" w:rsidP="00D065CF">
      <w:pPr>
        <w:tabs>
          <w:tab w:val="num" w:pos="284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</w:t>
      </w:r>
      <w:r w:rsidR="00CC15CC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розробка перспективних та річних планів гідрометричних робіт, контроль за виконанням заходів щодо удосконалення обліку води.</w:t>
      </w:r>
    </w:p>
    <w:p w:rsidR="00D065CF" w:rsidRPr="00AE7756" w:rsidRDefault="00D065CF" w:rsidP="00D065CF">
      <w:pPr>
        <w:pStyle w:val="3"/>
        <w:tabs>
          <w:tab w:val="num" w:pos="284"/>
        </w:tabs>
        <w:ind w:left="0"/>
        <w:rPr>
          <w:spacing w:val="0"/>
          <w:szCs w:val="24"/>
        </w:rPr>
      </w:pPr>
      <w:r w:rsidRPr="00AE7756">
        <w:rPr>
          <w:spacing w:val="0"/>
          <w:szCs w:val="24"/>
        </w:rPr>
        <w:t xml:space="preserve">   -</w:t>
      </w:r>
      <w:r w:rsidR="00CC15CC">
        <w:rPr>
          <w:spacing w:val="0"/>
          <w:szCs w:val="24"/>
          <w:lang w:val="ru-RU"/>
        </w:rPr>
        <w:t xml:space="preserve"> </w:t>
      </w:r>
      <w:r w:rsidRPr="00AE7756">
        <w:rPr>
          <w:spacing w:val="0"/>
          <w:szCs w:val="24"/>
        </w:rPr>
        <w:t xml:space="preserve">підготовка технічних нарад управління з питань режиму роботи меліоративної системи та впровадження на них засобів </w:t>
      </w:r>
      <w:proofErr w:type="spellStart"/>
      <w:r w:rsidRPr="00AE7756">
        <w:rPr>
          <w:spacing w:val="0"/>
          <w:szCs w:val="24"/>
        </w:rPr>
        <w:t>водообліку</w:t>
      </w:r>
      <w:proofErr w:type="spellEnd"/>
      <w:r w:rsidRPr="00AE7756">
        <w:rPr>
          <w:spacing w:val="0"/>
          <w:szCs w:val="24"/>
        </w:rPr>
        <w:t>.</w:t>
      </w:r>
    </w:p>
    <w:p w:rsidR="00D065CF" w:rsidRPr="00AE7756" w:rsidRDefault="00D065CF" w:rsidP="00D065CF">
      <w:pPr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</w:t>
      </w:r>
      <w:r w:rsidR="00CC15CC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участь в складанні заходів з підготовки до поливного сезону, здійснення контролю за їх виконанням.</w:t>
      </w:r>
    </w:p>
    <w:p w:rsidR="00D065CF" w:rsidRPr="00AE7756" w:rsidRDefault="00D065CF" w:rsidP="00D065CF">
      <w:pPr>
        <w:pStyle w:val="a5"/>
        <w:tabs>
          <w:tab w:val="left" w:pos="851"/>
        </w:tabs>
        <w:ind w:left="0"/>
        <w:jc w:val="both"/>
        <w:rPr>
          <w:spacing w:val="0"/>
          <w:szCs w:val="24"/>
        </w:rPr>
      </w:pPr>
      <w:r w:rsidRPr="00AE7756">
        <w:rPr>
          <w:spacing w:val="0"/>
          <w:szCs w:val="24"/>
        </w:rPr>
        <w:t xml:space="preserve">   -</w:t>
      </w:r>
      <w:r w:rsidR="00CC15CC">
        <w:rPr>
          <w:spacing w:val="0"/>
          <w:szCs w:val="24"/>
          <w:lang w:val="ru-RU"/>
        </w:rPr>
        <w:t xml:space="preserve"> </w:t>
      </w:r>
      <w:r w:rsidRPr="00AE7756">
        <w:rPr>
          <w:spacing w:val="0"/>
          <w:szCs w:val="24"/>
        </w:rPr>
        <w:t>контроль за раціональним використанням води на зрошувальних системах, за впровадженням екологічно-безпечних режимів зрощення сільськогосподарських культур.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</w:t>
      </w:r>
      <w:r w:rsidR="00CC15CC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своєчасне та якісне надання звітності у вищі інстанції.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</w:t>
      </w:r>
      <w:r w:rsidR="00CC15CC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участь у проведенні інвентаризації меліорованих земель.</w:t>
      </w:r>
    </w:p>
    <w:p w:rsidR="00D065CF" w:rsidRPr="00AE7756" w:rsidRDefault="00D065CF" w:rsidP="00D065CF">
      <w:pPr>
        <w:pStyle w:val="3"/>
        <w:tabs>
          <w:tab w:val="left" w:pos="851"/>
        </w:tabs>
        <w:ind w:left="0"/>
        <w:rPr>
          <w:spacing w:val="0"/>
          <w:szCs w:val="24"/>
        </w:rPr>
      </w:pPr>
      <w:r w:rsidRPr="00AE7756">
        <w:rPr>
          <w:spacing w:val="0"/>
          <w:szCs w:val="24"/>
        </w:rPr>
        <w:t xml:space="preserve">   -</w:t>
      </w:r>
      <w:r w:rsidR="00CC15CC">
        <w:rPr>
          <w:spacing w:val="0"/>
          <w:szCs w:val="24"/>
          <w:lang w:val="ru-RU"/>
        </w:rPr>
        <w:t xml:space="preserve"> </w:t>
      </w:r>
      <w:r w:rsidRPr="00AE7756">
        <w:rPr>
          <w:spacing w:val="0"/>
          <w:szCs w:val="24"/>
        </w:rPr>
        <w:t>надання допомоги власникам зрошувальних земель при складанні матеріалів для переведення їх у богарні землі при виникненні відповідних критеріїв.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</w:t>
      </w:r>
      <w:r w:rsidR="00CC15CC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контроль наявності меліоративних земель.</w:t>
      </w:r>
    </w:p>
    <w:p w:rsidR="00D065CF" w:rsidRPr="00AE7756" w:rsidRDefault="00D065CF" w:rsidP="00D065CF">
      <w:pPr>
        <w:tabs>
          <w:tab w:val="left" w:pos="851"/>
        </w:tabs>
        <w:jc w:val="both"/>
        <w:rPr>
          <w:spacing w:val="0"/>
          <w:sz w:val="24"/>
          <w:szCs w:val="24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</w:t>
      </w:r>
      <w:r w:rsidR="00CC15CC">
        <w:rPr>
          <w:spacing w:val="0"/>
          <w:sz w:val="24"/>
          <w:szCs w:val="24"/>
          <w:lang w:val="uk-UA"/>
        </w:rPr>
        <w:t xml:space="preserve"> </w:t>
      </w:r>
      <w:r w:rsidRPr="00AE7756">
        <w:rPr>
          <w:spacing w:val="0"/>
          <w:sz w:val="24"/>
          <w:szCs w:val="24"/>
          <w:lang w:val="uk-UA"/>
        </w:rPr>
        <w:t>аналіз використання зрошувальних земель та одержання врожайності сільськогосподарських культур.</w:t>
      </w:r>
    </w:p>
    <w:p w:rsidR="00D065CF" w:rsidRDefault="00D065CF" w:rsidP="00D065CF">
      <w:pPr>
        <w:jc w:val="both"/>
        <w:rPr>
          <w:spacing w:val="0"/>
          <w:sz w:val="25"/>
          <w:szCs w:val="25"/>
          <w:lang w:val="uk-UA"/>
        </w:rPr>
      </w:pPr>
      <w:r w:rsidRPr="00AE7756">
        <w:rPr>
          <w:spacing w:val="0"/>
          <w:sz w:val="24"/>
          <w:szCs w:val="24"/>
          <w:lang w:val="uk-UA"/>
        </w:rPr>
        <w:t xml:space="preserve">   - взаємодія з відділами управління, його підрозділами та іншими організаціями з питань своєї компетенції</w:t>
      </w:r>
      <w:r w:rsidRPr="00830AB8">
        <w:rPr>
          <w:spacing w:val="0"/>
          <w:sz w:val="25"/>
          <w:szCs w:val="25"/>
          <w:lang w:val="uk-UA"/>
        </w:rPr>
        <w:t>.</w:t>
      </w:r>
    </w:p>
    <w:p w:rsidR="00D065CF" w:rsidRDefault="00D065CF" w:rsidP="00D065CF">
      <w:pPr>
        <w:jc w:val="both"/>
        <w:rPr>
          <w:spacing w:val="0"/>
          <w:sz w:val="25"/>
          <w:szCs w:val="25"/>
          <w:lang w:val="uk-UA"/>
        </w:rPr>
      </w:pPr>
    </w:p>
    <w:p w:rsidR="00D065CF" w:rsidRDefault="00D065CF" w:rsidP="00D065CF">
      <w:pPr>
        <w:jc w:val="center"/>
        <w:rPr>
          <w:b/>
          <w:spacing w:val="0"/>
          <w:sz w:val="28"/>
          <w:szCs w:val="28"/>
          <w:lang w:val="uk-UA"/>
        </w:rPr>
      </w:pPr>
      <w:r w:rsidRPr="00DF56D2">
        <w:rPr>
          <w:b/>
          <w:spacing w:val="0"/>
          <w:sz w:val="28"/>
          <w:szCs w:val="28"/>
          <w:lang w:val="uk-UA"/>
        </w:rPr>
        <w:t xml:space="preserve"> Структура </w:t>
      </w:r>
      <w:r>
        <w:rPr>
          <w:b/>
          <w:spacing w:val="0"/>
          <w:sz w:val="28"/>
          <w:szCs w:val="28"/>
          <w:lang w:val="uk-UA"/>
        </w:rPr>
        <w:t>відділу</w:t>
      </w:r>
      <w:r w:rsidRPr="00DF56D2">
        <w:rPr>
          <w:b/>
          <w:spacing w:val="0"/>
          <w:sz w:val="28"/>
          <w:szCs w:val="28"/>
          <w:lang w:val="uk-UA"/>
        </w:rPr>
        <w:t xml:space="preserve"> водокористування</w:t>
      </w:r>
    </w:p>
    <w:p w:rsidR="00EC53B6" w:rsidRDefault="00EC53B6" w:rsidP="00D065CF">
      <w:pPr>
        <w:jc w:val="center"/>
        <w:rPr>
          <w:b/>
          <w:spacing w:val="0"/>
          <w:sz w:val="28"/>
          <w:szCs w:val="28"/>
          <w:lang w:val="uk-UA"/>
        </w:rPr>
      </w:pPr>
    </w:p>
    <w:p w:rsidR="00EC53B6" w:rsidRDefault="00CC15CC" w:rsidP="00CC15CC">
      <w:pPr>
        <w:pStyle w:val="1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Начальник </w:t>
      </w:r>
      <w:proofErr w:type="spellStart"/>
      <w:r>
        <w:rPr>
          <w:b w:val="0"/>
          <w:sz w:val="24"/>
          <w:szCs w:val="24"/>
          <w:lang w:val="ru-RU"/>
        </w:rPr>
        <w:t>відділу</w:t>
      </w:r>
      <w:proofErr w:type="spellEnd"/>
    </w:p>
    <w:p w:rsidR="00CC15CC" w:rsidRPr="00CC15CC" w:rsidRDefault="00CC15CC" w:rsidP="00CC15CC">
      <w:pPr>
        <w:rPr>
          <w:sz w:val="24"/>
          <w:szCs w:val="24"/>
          <w:lang w:val="uk-UA"/>
        </w:rPr>
      </w:pPr>
      <w:r w:rsidRPr="00CC15CC">
        <w:rPr>
          <w:sz w:val="24"/>
          <w:szCs w:val="24"/>
          <w:lang w:val="uk-UA"/>
        </w:rPr>
        <w:t>Провідний інженер</w:t>
      </w:r>
    </w:p>
    <w:p w:rsidR="00EC53B6" w:rsidRPr="00CC15CC" w:rsidRDefault="00EC53B6" w:rsidP="00CC15CC">
      <w:pPr>
        <w:pStyle w:val="1"/>
        <w:jc w:val="left"/>
        <w:rPr>
          <w:b w:val="0"/>
          <w:sz w:val="24"/>
          <w:szCs w:val="24"/>
        </w:rPr>
      </w:pPr>
      <w:r w:rsidRPr="00CC15CC">
        <w:rPr>
          <w:b w:val="0"/>
          <w:sz w:val="24"/>
          <w:szCs w:val="24"/>
        </w:rPr>
        <w:t>Провідний інженер – гідротехнік</w:t>
      </w:r>
    </w:p>
    <w:p w:rsidR="00EC53B6" w:rsidRPr="00CC15CC" w:rsidRDefault="00EC53B6" w:rsidP="00CC15CC">
      <w:pPr>
        <w:pStyle w:val="1"/>
        <w:jc w:val="left"/>
        <w:rPr>
          <w:b w:val="0"/>
          <w:sz w:val="24"/>
          <w:szCs w:val="24"/>
        </w:rPr>
      </w:pPr>
      <w:r w:rsidRPr="00CC15CC">
        <w:rPr>
          <w:b w:val="0"/>
          <w:sz w:val="24"/>
          <w:szCs w:val="24"/>
        </w:rPr>
        <w:t>Провідний інженер із застосування комп’ютерів</w:t>
      </w:r>
    </w:p>
    <w:p w:rsidR="00EC53B6" w:rsidRPr="00CC15CC" w:rsidRDefault="00EC53B6" w:rsidP="00CC15CC">
      <w:pPr>
        <w:pStyle w:val="1"/>
        <w:jc w:val="left"/>
        <w:rPr>
          <w:b w:val="0"/>
          <w:spacing w:val="0"/>
          <w:sz w:val="24"/>
          <w:szCs w:val="24"/>
        </w:rPr>
      </w:pPr>
    </w:p>
    <w:p w:rsidR="00D065CF" w:rsidRDefault="00337BAF" w:rsidP="00EC53B6">
      <w:pPr>
        <w:rPr>
          <w:b/>
          <w:spacing w:val="0"/>
          <w:sz w:val="28"/>
          <w:szCs w:val="28"/>
          <w:lang w:val="uk-UA"/>
        </w:rPr>
      </w:pPr>
      <w:r>
        <w:rPr>
          <w:b/>
          <w:noProof/>
          <w:spacing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32.05pt;margin-top:10.1pt;width:.05pt;height:.05pt;z-index:251666432" o:connectortype="straight">
            <v:stroke endarrow="block"/>
          </v:shape>
        </w:pict>
      </w:r>
    </w:p>
    <w:p w:rsidR="00D065CF" w:rsidRPr="00750BF8" w:rsidRDefault="00D065CF" w:rsidP="00D065CF">
      <w:pPr>
        <w:pStyle w:val="1"/>
        <w:ind w:left="-360"/>
        <w:rPr>
          <w:spacing w:val="0"/>
          <w:szCs w:val="28"/>
        </w:rPr>
      </w:pPr>
      <w:r w:rsidRPr="00185B5D">
        <w:rPr>
          <w:spacing w:val="0"/>
          <w:szCs w:val="28"/>
        </w:rPr>
        <w:t xml:space="preserve"> </w:t>
      </w:r>
      <w:r w:rsidRPr="00750BF8">
        <w:rPr>
          <w:spacing w:val="0"/>
          <w:szCs w:val="28"/>
        </w:rPr>
        <w:t>Взаємовідносини з підрозділами управління та іншими організаціями</w:t>
      </w:r>
    </w:p>
    <w:p w:rsidR="00D065CF" w:rsidRDefault="00D065CF" w:rsidP="00D065CF">
      <w:pPr>
        <w:rPr>
          <w:spacing w:val="0"/>
          <w:sz w:val="12"/>
          <w:szCs w:val="12"/>
          <w:lang w:val="uk-UA"/>
        </w:rPr>
      </w:pPr>
    </w:p>
    <w:p w:rsidR="00D065CF" w:rsidRPr="00254673" w:rsidRDefault="00D065CF" w:rsidP="00D065CF">
      <w:pPr>
        <w:rPr>
          <w:spacing w:val="0"/>
          <w:sz w:val="12"/>
          <w:szCs w:val="12"/>
          <w:lang w:val="uk-UA"/>
        </w:rPr>
      </w:pPr>
    </w:p>
    <w:p w:rsidR="00D065CF" w:rsidRDefault="00D065CF" w:rsidP="00D065CF">
      <w:pPr>
        <w:ind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   - </w:t>
      </w:r>
      <w:r w:rsidRPr="00185B5D">
        <w:rPr>
          <w:spacing w:val="0"/>
          <w:sz w:val="24"/>
          <w:szCs w:val="24"/>
          <w:lang w:val="uk-UA"/>
        </w:rPr>
        <w:t>Планування у вересні заходів з підготовки до поливного сезону (площа, дощувальні машини, гігрометричні пости) з  виробничо-технічним відділом.</w:t>
      </w:r>
    </w:p>
    <w:p w:rsidR="00D065CF" w:rsidRDefault="005E7CD4" w:rsidP="00D065CF">
      <w:pPr>
        <w:ind w:left="-432"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      </w:t>
      </w:r>
      <w:r w:rsidR="00D065CF">
        <w:rPr>
          <w:spacing w:val="0"/>
          <w:sz w:val="24"/>
          <w:szCs w:val="24"/>
          <w:lang w:val="uk-UA"/>
        </w:rPr>
        <w:t xml:space="preserve">-  </w:t>
      </w:r>
      <w:r w:rsidR="00D065CF" w:rsidRPr="00185B5D">
        <w:rPr>
          <w:spacing w:val="0"/>
          <w:sz w:val="24"/>
          <w:szCs w:val="24"/>
          <w:lang w:val="uk-UA"/>
        </w:rPr>
        <w:t>Складання доповідей щодо зрошення земель підрозділом райдержадміністрації за запитом.</w:t>
      </w:r>
    </w:p>
    <w:p w:rsidR="00D065CF" w:rsidRPr="00185B5D" w:rsidRDefault="005E7CD4" w:rsidP="00D065CF">
      <w:pPr>
        <w:ind w:left="-432"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      </w:t>
      </w:r>
      <w:r w:rsidR="00D065CF">
        <w:rPr>
          <w:spacing w:val="0"/>
          <w:sz w:val="24"/>
          <w:szCs w:val="24"/>
          <w:lang w:val="uk-UA"/>
        </w:rPr>
        <w:t xml:space="preserve">-  </w:t>
      </w:r>
      <w:r w:rsidR="00D065CF" w:rsidRPr="00185B5D">
        <w:rPr>
          <w:spacing w:val="0"/>
          <w:sz w:val="24"/>
          <w:szCs w:val="24"/>
          <w:lang w:val="uk-UA"/>
        </w:rPr>
        <w:t>Контроль наявності дощувальної техніки з управлінням статистики у квітні</w:t>
      </w:r>
      <w:r w:rsidR="00D065CF">
        <w:rPr>
          <w:spacing w:val="0"/>
          <w:sz w:val="24"/>
          <w:szCs w:val="24"/>
          <w:lang w:val="uk-UA"/>
        </w:rPr>
        <w:t xml:space="preserve"> </w:t>
      </w:r>
      <w:r w:rsidR="00D065CF" w:rsidRPr="00185B5D">
        <w:rPr>
          <w:spacing w:val="0"/>
          <w:sz w:val="24"/>
          <w:szCs w:val="24"/>
          <w:lang w:val="uk-UA"/>
        </w:rPr>
        <w:t>-</w:t>
      </w:r>
      <w:r w:rsidR="00D065CF">
        <w:rPr>
          <w:spacing w:val="0"/>
          <w:sz w:val="24"/>
          <w:szCs w:val="24"/>
          <w:lang w:val="uk-UA"/>
        </w:rPr>
        <w:t xml:space="preserve"> </w:t>
      </w:r>
      <w:r w:rsidR="00D065CF" w:rsidRPr="00185B5D">
        <w:rPr>
          <w:spacing w:val="0"/>
          <w:sz w:val="24"/>
          <w:szCs w:val="24"/>
          <w:lang w:val="uk-UA"/>
        </w:rPr>
        <w:t>травні.</w:t>
      </w:r>
    </w:p>
    <w:p w:rsidR="00D065CF" w:rsidRDefault="00D065CF" w:rsidP="00D065CF">
      <w:pPr>
        <w:ind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 </w:t>
      </w:r>
      <w:r w:rsidRPr="00185B5D">
        <w:rPr>
          <w:spacing w:val="0"/>
          <w:sz w:val="24"/>
          <w:szCs w:val="24"/>
          <w:lang w:val="uk-UA"/>
        </w:rPr>
        <w:t>Складання звітів про хід поливів, заявки про перекачування на наступний місяць.</w:t>
      </w:r>
    </w:p>
    <w:p w:rsidR="00D065CF" w:rsidRPr="00185B5D" w:rsidRDefault="00D065CF" w:rsidP="00D065CF">
      <w:pPr>
        <w:ind w:left="-72" w:firstLine="426"/>
        <w:jc w:val="both"/>
        <w:rPr>
          <w:spacing w:val="0"/>
          <w:sz w:val="24"/>
          <w:szCs w:val="24"/>
          <w:lang w:val="uk-UA"/>
        </w:rPr>
      </w:pPr>
      <w:r>
        <w:rPr>
          <w:spacing w:val="0"/>
          <w:sz w:val="24"/>
          <w:szCs w:val="24"/>
          <w:lang w:val="uk-UA"/>
        </w:rPr>
        <w:t xml:space="preserve">-  </w:t>
      </w:r>
      <w:r w:rsidRPr="00185B5D">
        <w:rPr>
          <w:spacing w:val="0"/>
          <w:sz w:val="24"/>
          <w:szCs w:val="24"/>
          <w:lang w:val="uk-UA"/>
        </w:rPr>
        <w:t>Погоджувати власникам зрошуваних земель розрахунки водоспоживання сільгоспкультур для одержання ними дозволу на спеціальне водокористування</w:t>
      </w:r>
      <w:r w:rsidR="005E7CD4">
        <w:rPr>
          <w:spacing w:val="0"/>
          <w:sz w:val="24"/>
          <w:szCs w:val="24"/>
          <w:lang w:val="uk-UA"/>
        </w:rPr>
        <w:t>.</w:t>
      </w:r>
    </w:p>
    <w:p w:rsidR="00D065CF" w:rsidRDefault="00D065CF" w:rsidP="00D065CF">
      <w:pPr>
        <w:rPr>
          <w:spacing w:val="0"/>
          <w:sz w:val="16"/>
          <w:szCs w:val="16"/>
          <w:lang w:val="uk-UA"/>
        </w:rPr>
      </w:pPr>
    </w:p>
    <w:p w:rsidR="0090267E" w:rsidRDefault="0090267E" w:rsidP="0090267E">
      <w:pPr>
        <w:pStyle w:val="1"/>
        <w:rPr>
          <w:spacing w:val="0"/>
          <w:szCs w:val="28"/>
        </w:rPr>
      </w:pPr>
    </w:p>
    <w:p w:rsidR="0090267E" w:rsidRDefault="0090267E" w:rsidP="0090267E">
      <w:pPr>
        <w:pStyle w:val="a9"/>
        <w:ind w:left="284"/>
        <w:rPr>
          <w:sz w:val="28"/>
          <w:szCs w:val="28"/>
          <w:lang w:val="uk-UA"/>
        </w:rPr>
      </w:pPr>
    </w:p>
    <w:p w:rsidR="00D065CF" w:rsidRDefault="00D065CF" w:rsidP="00D065CF">
      <w:pPr>
        <w:jc w:val="center"/>
        <w:rPr>
          <w:b/>
          <w:spacing w:val="0"/>
          <w:sz w:val="28"/>
          <w:szCs w:val="28"/>
          <w:lang w:val="uk-UA"/>
        </w:rPr>
      </w:pPr>
    </w:p>
    <w:p w:rsidR="00DE023B" w:rsidRDefault="00DE023B" w:rsidP="00244E05">
      <w:pPr>
        <w:jc w:val="center"/>
        <w:rPr>
          <w:b/>
          <w:spacing w:val="0"/>
          <w:sz w:val="32"/>
          <w:szCs w:val="32"/>
          <w:lang w:val="uk-UA"/>
        </w:rPr>
      </w:pPr>
      <w:r>
        <w:rPr>
          <w:b/>
          <w:spacing w:val="0"/>
          <w:sz w:val="32"/>
          <w:szCs w:val="32"/>
          <w:lang w:val="uk-UA"/>
        </w:rPr>
        <w:t>Начальник відділу</w:t>
      </w:r>
      <w:r w:rsidRPr="00263B96">
        <w:rPr>
          <w:b/>
          <w:spacing w:val="0"/>
          <w:sz w:val="32"/>
          <w:szCs w:val="32"/>
          <w:lang w:val="uk-UA"/>
        </w:rPr>
        <w:t xml:space="preserve"> водокористування                     </w:t>
      </w:r>
      <w:r>
        <w:rPr>
          <w:b/>
          <w:spacing w:val="0"/>
          <w:sz w:val="32"/>
          <w:szCs w:val="32"/>
          <w:lang w:val="uk-UA"/>
        </w:rPr>
        <w:t xml:space="preserve">                                   О.Ю.</w:t>
      </w:r>
      <w:proofErr w:type="spellStart"/>
      <w:r>
        <w:rPr>
          <w:b/>
          <w:spacing w:val="0"/>
          <w:sz w:val="32"/>
          <w:szCs w:val="32"/>
          <w:lang w:val="uk-UA"/>
        </w:rPr>
        <w:t>Сініченко</w:t>
      </w:r>
      <w:proofErr w:type="spellEnd"/>
      <w:r>
        <w:rPr>
          <w:b/>
          <w:spacing w:val="0"/>
          <w:sz w:val="32"/>
          <w:szCs w:val="32"/>
          <w:lang w:val="uk-UA"/>
        </w:rPr>
        <w:t xml:space="preserve">  </w:t>
      </w:r>
      <w:r w:rsidRPr="00263B96">
        <w:rPr>
          <w:b/>
          <w:spacing w:val="0"/>
          <w:sz w:val="32"/>
          <w:szCs w:val="32"/>
          <w:lang w:val="uk-UA"/>
        </w:rPr>
        <w:t xml:space="preserve">    </w:t>
      </w:r>
      <w:r>
        <w:rPr>
          <w:b/>
          <w:spacing w:val="0"/>
          <w:sz w:val="32"/>
          <w:szCs w:val="32"/>
          <w:lang w:val="uk-UA"/>
        </w:rPr>
        <w:t>тел.04849 6-11-18</w:t>
      </w:r>
    </w:p>
    <w:p w:rsidR="00DE023B" w:rsidRDefault="00DE023B" w:rsidP="00DE023B">
      <w:pPr>
        <w:rPr>
          <w:b/>
          <w:spacing w:val="0"/>
          <w:sz w:val="32"/>
          <w:szCs w:val="32"/>
          <w:lang w:val="uk-UA"/>
        </w:rPr>
      </w:pPr>
    </w:p>
    <w:p w:rsidR="00DE023B" w:rsidRPr="00263B96" w:rsidRDefault="00DE023B" w:rsidP="00DE023B">
      <w:pPr>
        <w:rPr>
          <w:b/>
          <w:spacing w:val="0"/>
          <w:sz w:val="32"/>
          <w:szCs w:val="32"/>
          <w:lang w:val="uk-UA"/>
        </w:rPr>
      </w:pPr>
    </w:p>
    <w:p w:rsidR="00DE023B" w:rsidRDefault="00DE023B" w:rsidP="00DE023B">
      <w:pPr>
        <w:spacing w:line="360" w:lineRule="auto"/>
        <w:jc w:val="center"/>
        <w:rPr>
          <w:b/>
          <w:spacing w:val="0"/>
          <w:sz w:val="28"/>
          <w:szCs w:val="28"/>
          <w:lang w:val="uk-UA"/>
        </w:rPr>
      </w:pPr>
      <w:r>
        <w:rPr>
          <w:b/>
          <w:noProof/>
          <w:spacing w:val="0"/>
          <w:sz w:val="28"/>
          <w:szCs w:val="28"/>
        </w:rPr>
        <w:drawing>
          <wp:inline distT="0" distB="0" distL="0" distR="0">
            <wp:extent cx="6151157" cy="4400550"/>
            <wp:effectExtent l="19050" t="0" r="1993" b="0"/>
            <wp:docPr id="1" name="Рисунок 1" descr="F:\ВВР\календарь новый\по месяца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ВР\календарь новый\по месяцам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59" cy="440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D90" w:rsidRPr="00D065CF" w:rsidRDefault="00896D90">
      <w:pPr>
        <w:rPr>
          <w:lang w:val="uk-UA"/>
        </w:rPr>
      </w:pPr>
    </w:p>
    <w:sectPr w:rsidR="00896D90" w:rsidRPr="00D065CF" w:rsidSect="002372F6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449"/>
    <w:multiLevelType w:val="multilevel"/>
    <w:tmpl w:val="1EEEEF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D31FDB"/>
    <w:multiLevelType w:val="multilevel"/>
    <w:tmpl w:val="84DE98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</w:rPr>
    </w:lvl>
  </w:abstractNum>
  <w:abstractNum w:abstractNumId="2">
    <w:nsid w:val="1E8E62F1"/>
    <w:multiLevelType w:val="multilevel"/>
    <w:tmpl w:val="272E5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76"/>
        </w:tabs>
        <w:ind w:left="-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84"/>
        </w:tabs>
        <w:ind w:left="-1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3">
    <w:nsid w:val="236A4D32"/>
    <w:multiLevelType w:val="multilevel"/>
    <w:tmpl w:val="D06664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CDE6F7E"/>
    <w:multiLevelType w:val="multilevel"/>
    <w:tmpl w:val="C14E89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5B461A"/>
    <w:multiLevelType w:val="multilevel"/>
    <w:tmpl w:val="3790F1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D70F70"/>
    <w:multiLevelType w:val="multilevel"/>
    <w:tmpl w:val="CDD2A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</w:rPr>
    </w:lvl>
  </w:abstractNum>
  <w:abstractNum w:abstractNumId="7">
    <w:nsid w:val="554A2ECA"/>
    <w:multiLevelType w:val="multilevel"/>
    <w:tmpl w:val="5A8E4D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76"/>
        </w:tabs>
        <w:ind w:left="-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84"/>
        </w:tabs>
        <w:ind w:left="-1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8">
    <w:nsid w:val="60600C3D"/>
    <w:multiLevelType w:val="multilevel"/>
    <w:tmpl w:val="49C0BC8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9">
    <w:nsid w:val="6C7173EA"/>
    <w:multiLevelType w:val="multilevel"/>
    <w:tmpl w:val="6B866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65CF"/>
    <w:rsid w:val="0007780A"/>
    <w:rsid w:val="00104F65"/>
    <w:rsid w:val="002372F6"/>
    <w:rsid w:val="00244E05"/>
    <w:rsid w:val="00331692"/>
    <w:rsid w:val="00337BAF"/>
    <w:rsid w:val="0056364B"/>
    <w:rsid w:val="005E7CD4"/>
    <w:rsid w:val="00896D90"/>
    <w:rsid w:val="0090267E"/>
    <w:rsid w:val="00B41544"/>
    <w:rsid w:val="00B61715"/>
    <w:rsid w:val="00BD15B5"/>
    <w:rsid w:val="00C71A98"/>
    <w:rsid w:val="00CA7A37"/>
    <w:rsid w:val="00CC15CC"/>
    <w:rsid w:val="00D065CF"/>
    <w:rsid w:val="00DD1237"/>
    <w:rsid w:val="00DE023B"/>
    <w:rsid w:val="00EC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F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5CF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D065CF"/>
    <w:pPr>
      <w:keepNext/>
      <w:tabs>
        <w:tab w:val="num" w:pos="720"/>
      </w:tabs>
      <w:ind w:left="720" w:hanging="720"/>
      <w:jc w:val="center"/>
      <w:outlineLvl w:val="1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D065CF"/>
    <w:pPr>
      <w:keepNext/>
      <w:jc w:val="center"/>
      <w:outlineLvl w:val="4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CF"/>
    <w:rPr>
      <w:rFonts w:ascii="Times New Roman" w:eastAsia="Times New Roman" w:hAnsi="Times New Roman" w:cs="Times New Roman"/>
      <w:b/>
      <w:spacing w:val="2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65CF"/>
    <w:rPr>
      <w:rFonts w:ascii="Times New Roman" w:eastAsia="Times New Roman" w:hAnsi="Times New Roman" w:cs="Times New Roman"/>
      <w:b/>
      <w:spacing w:val="2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065CF"/>
    <w:rPr>
      <w:rFonts w:ascii="Times New Roman" w:eastAsia="Times New Roman" w:hAnsi="Times New Roman" w:cs="Times New Roman"/>
      <w:b/>
      <w:bCs/>
      <w:spacing w:val="20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D065CF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D065CF"/>
    <w:pPr>
      <w:ind w:left="1134"/>
    </w:pPr>
    <w:rPr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21">
    <w:name w:val="Body Text Indent 2"/>
    <w:basedOn w:val="a"/>
    <w:link w:val="22"/>
    <w:rsid w:val="00D065CF"/>
    <w:pPr>
      <w:ind w:left="90"/>
    </w:pPr>
    <w:rPr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23">
    <w:name w:val="Body Text 2"/>
    <w:basedOn w:val="a"/>
    <w:link w:val="24"/>
    <w:rsid w:val="00D065CF"/>
    <w:rPr>
      <w:b/>
      <w:bCs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065CF"/>
    <w:rPr>
      <w:rFonts w:ascii="Times New Roman" w:eastAsia="Times New Roman" w:hAnsi="Times New Roman" w:cs="Times New Roman"/>
      <w:b/>
      <w:bCs/>
      <w:spacing w:val="20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D065CF"/>
    <w:pPr>
      <w:ind w:left="1134"/>
      <w:jc w:val="both"/>
    </w:pPr>
    <w:rPr>
      <w:sz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D065CF"/>
    <w:rPr>
      <w:rFonts w:ascii="Times New Roman" w:eastAsia="Times New Roman" w:hAnsi="Times New Roman" w:cs="Times New Roman"/>
      <w:spacing w:val="20"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23B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7</cp:revision>
  <dcterms:created xsi:type="dcterms:W3CDTF">2020-04-24T07:16:00Z</dcterms:created>
  <dcterms:modified xsi:type="dcterms:W3CDTF">2023-07-03T10:36:00Z</dcterms:modified>
</cp:coreProperties>
</file>